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55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spacing w:line="256" w:lineRule="auto"/>
        <w:rPr>
          <w:rFonts w:ascii="Arial"/>
          <w:sz w:val="21"/>
        </w:rPr>
      </w:pPr>
      <w:r/>
    </w:p>
    <w:p>
      <w:pPr>
        <w:ind w:firstLine="184"/>
        <w:spacing w:before="98" w:line="222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-1"/>
        </w:rPr>
        <w:t>附件</w:t>
      </w:r>
    </w:p>
    <w:p>
      <w:pPr>
        <w:ind w:firstLine="4591"/>
        <w:spacing w:before="45" w:line="219" w:lineRule="auto"/>
        <w:rPr>
          <w:rFonts w:ascii="SimSun" w:hAnsi="SimSun" w:eastAsia="SimSun" w:cs="SimSun"/>
          <w:sz w:val="48"/>
          <w:szCs w:val="48"/>
        </w:rPr>
      </w:pPr>
      <w:r>
        <w:rPr>
          <w:rFonts w:ascii="SimSun" w:hAnsi="SimSun" w:eastAsia="SimSun" w:cs="SimSun"/>
          <w:sz w:val="48"/>
          <w:szCs w:val="48"/>
          <w14:textOutline w14:w="8712" w14:cap="flat" w14:cmpd="sng">
            <w14:solidFill>
              <w14:srgbClr w14:val="000000"/>
            </w14:solidFill>
            <w14:prstDash w14:val="solid"/>
            <w14:miter w14:lim="10"/>
          </w14:textOutline>
          <w:spacing w:val="-48"/>
          <w:w w:val="99"/>
        </w:rPr>
        <w:t>河北省公证服务收费标准</w:t>
      </w:r>
    </w:p>
    <w:p>
      <w:pPr>
        <w:rPr/>
      </w:pPr>
      <w:r/>
    </w:p>
    <w:p>
      <w:pPr>
        <w:spacing w:line="218" w:lineRule="exact"/>
        <w:rPr/>
      </w:pPr>
      <w:r/>
    </w:p>
    <w:tbl>
      <w:tblPr>
        <w:tblStyle w:val="2"/>
        <w:tblW w:w="1350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2053"/>
        <w:gridCol w:w="4686"/>
        <w:gridCol w:w="4687"/>
        <w:gridCol w:w="2083"/>
      </w:tblGrid>
      <w:tr>
        <w:trPr>
          <w:trHeight w:val="799" w:hRule="atLeast"/>
        </w:trPr>
        <w:tc>
          <w:tcPr>
            <w:tcW w:w="6739" w:type="dxa"/>
            <w:vAlign w:val="top"/>
            <w:gridSpan w:val="2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2584"/>
              <w:spacing w:before="270" w:line="219" w:lineRule="auto"/>
              <w:rPr>
                <w:rFonts w:ascii="SimSun" w:hAnsi="SimSun" w:eastAsia="SimSun" w:cs="SimSun"/>
                <w:sz w:val="26"/>
                <w:szCs w:val="26"/>
              </w:rPr>
            </w:pPr>
            <w:r>
              <w:rPr>
                <w:rFonts w:ascii="SimSun" w:hAnsi="SimSun" w:eastAsia="SimSun" w:cs="SimSun"/>
                <w:sz w:val="26"/>
                <w:szCs w:val="26"/>
                <w:spacing w:val="8"/>
              </w:rPr>
              <w:t>公证服务项目</w:t>
            </w:r>
          </w:p>
        </w:tc>
        <w:tc>
          <w:tcPr>
            <w:tcW w:w="46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1826"/>
              <w:spacing w:before="270" w:line="219" w:lineRule="auto"/>
              <w:rPr>
                <w:rFonts w:ascii="SimSun" w:hAnsi="SimSun" w:eastAsia="SimSun" w:cs="SimSun"/>
                <w:sz w:val="26"/>
                <w:szCs w:val="26"/>
              </w:rPr>
            </w:pPr>
            <w:r>
              <w:rPr>
                <w:rFonts w:ascii="SimSun" w:hAnsi="SimSun" w:eastAsia="SimSun" w:cs="SimSun"/>
                <w:sz w:val="26"/>
                <w:szCs w:val="26"/>
                <w:spacing w:val="3"/>
              </w:rPr>
              <w:t>收费标准</w:t>
            </w:r>
          </w:p>
        </w:tc>
        <w:tc>
          <w:tcPr>
            <w:tcW w:w="2083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778"/>
              <w:spacing w:before="269" w:line="221" w:lineRule="auto"/>
              <w:rPr>
                <w:rFonts w:ascii="SimSun" w:hAnsi="SimSun" w:eastAsia="SimSun" w:cs="SimSun"/>
                <w:sz w:val="26"/>
                <w:szCs w:val="26"/>
              </w:rPr>
            </w:pPr>
            <w:r>
              <w:rPr>
                <w:rFonts w:ascii="SimSun" w:hAnsi="SimSun" w:eastAsia="SimSun" w:cs="SimSun"/>
                <w:sz w:val="26"/>
                <w:szCs w:val="26"/>
                <w:spacing w:val="6"/>
              </w:rPr>
              <w:t>备注</w:t>
            </w:r>
          </w:p>
        </w:tc>
      </w:tr>
      <w:tr>
        <w:trPr>
          <w:trHeight w:val="2843" w:hRule="atLeast"/>
        </w:trPr>
        <w:tc>
          <w:tcPr>
            <w:tcW w:w="2053" w:type="dxa"/>
            <w:vAlign w:val="top"/>
            <w:vMerge w:val="restart"/>
            <w:tcBorders>
              <w:bottom w:val="none" w:color="000000" w:sz="2" w:space="0"/>
              <w:top w:val="single" w:color="000000" w:sz="2" w:space="0"/>
            </w:tcBorders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ind w:left="155" w:right="53"/>
              <w:spacing w:before="85" w:line="296" w:lineRule="auto"/>
              <w:rPr>
                <w:rFonts w:ascii="SimSun" w:hAnsi="SimSun" w:eastAsia="SimSun" w:cs="SimSun"/>
                <w:sz w:val="26"/>
                <w:szCs w:val="26"/>
              </w:rPr>
            </w:pPr>
            <w:r>
              <w:rPr>
                <w:rFonts w:ascii="SimSun" w:hAnsi="SimSun" w:eastAsia="SimSun" w:cs="SimSun"/>
                <w:sz w:val="26"/>
                <w:szCs w:val="26"/>
                <w:spacing w:val="2"/>
              </w:rPr>
              <w:t>一、证明文件文</w:t>
            </w:r>
            <w:r>
              <w:rPr>
                <w:rFonts w:ascii="SimSun" w:hAnsi="SimSun" w:eastAsia="SimSun" w:cs="SimSun"/>
                <w:sz w:val="26"/>
                <w:szCs w:val="26"/>
              </w:rPr>
              <w:t> </w:t>
            </w:r>
            <w:r>
              <w:rPr>
                <w:rFonts w:ascii="SimSun" w:hAnsi="SimSun" w:eastAsia="SimSun" w:cs="SimSun"/>
                <w:sz w:val="26"/>
                <w:szCs w:val="26"/>
              </w:rPr>
              <w:t>书类公证收费</w:t>
            </w:r>
          </w:p>
        </w:tc>
        <w:tc>
          <w:tcPr>
            <w:tcW w:w="46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42"/>
              <w:spacing w:before="86" w:line="304" w:lineRule="auto"/>
              <w:rPr>
                <w:rFonts w:ascii="SimSun" w:hAnsi="SimSun" w:eastAsia="SimSun" w:cs="SimSun"/>
                <w:sz w:val="25"/>
                <w:szCs w:val="25"/>
              </w:rPr>
            </w:pPr>
            <w:r>
              <w:rPr>
                <w:rFonts w:ascii="SimSun" w:hAnsi="SimSun" w:eastAsia="SimSun" w:cs="SimSun"/>
                <w:sz w:val="25"/>
                <w:szCs w:val="25"/>
                <w:spacing w:val="11"/>
              </w:rPr>
              <w:t>1.证明自然人的出生、生存、死亡、身</w:t>
            </w:r>
            <w:r>
              <w:rPr>
                <w:rFonts w:ascii="SimSun" w:hAnsi="SimSun" w:eastAsia="SimSun" w:cs="SimSun"/>
                <w:sz w:val="25"/>
                <w:szCs w:val="25"/>
                <w:spacing w:val="7"/>
              </w:rPr>
              <w:t> </w:t>
            </w:r>
            <w:r>
              <w:rPr>
                <w:rFonts w:ascii="SimSun" w:hAnsi="SimSun" w:eastAsia="SimSun" w:cs="SimSun"/>
                <w:sz w:val="25"/>
                <w:szCs w:val="25"/>
                <w:spacing w:val="13"/>
              </w:rPr>
              <w:t>份、曾用名、住所地(居住地)、学历、</w:t>
            </w:r>
            <w:r>
              <w:rPr>
                <w:rFonts w:ascii="SimSun" w:hAnsi="SimSun" w:eastAsia="SimSun" w:cs="SimSun"/>
                <w:sz w:val="25"/>
                <w:szCs w:val="25"/>
                <w:spacing w:val="7"/>
              </w:rPr>
              <w:t> </w:t>
            </w:r>
            <w:r>
              <w:rPr>
                <w:rFonts w:ascii="SimSun" w:hAnsi="SimSun" w:eastAsia="SimSun" w:cs="SimSun"/>
                <w:sz w:val="25"/>
                <w:szCs w:val="25"/>
                <w:spacing w:val="13"/>
                <w:w w:val="105"/>
              </w:rPr>
              <w:t>学位、经历、职务(职称)、资格、有</w:t>
            </w:r>
            <w:r>
              <w:rPr>
                <w:rFonts w:ascii="SimSun" w:hAnsi="SimSun" w:eastAsia="SimSun" w:cs="SimSun"/>
                <w:sz w:val="25"/>
                <w:szCs w:val="25"/>
                <w:spacing w:val="15"/>
              </w:rPr>
              <w:t> </w:t>
            </w:r>
            <w:r>
              <w:rPr>
                <w:rFonts w:ascii="SimSun" w:hAnsi="SimSun" w:eastAsia="SimSun" w:cs="SimSun"/>
                <w:sz w:val="25"/>
                <w:szCs w:val="25"/>
                <w:spacing w:val="10"/>
              </w:rPr>
              <w:t>无违法犯罪记录、选票、指纹、查无档</w:t>
            </w:r>
            <w:r>
              <w:rPr>
                <w:rFonts w:ascii="SimSun" w:hAnsi="SimSun" w:eastAsia="SimSun" w:cs="SimSun"/>
                <w:sz w:val="25"/>
                <w:szCs w:val="25"/>
                <w:spacing w:val="15"/>
              </w:rPr>
              <w:t> </w:t>
            </w:r>
            <w:r>
              <w:rPr>
                <w:rFonts w:ascii="SimSun" w:hAnsi="SimSun" w:eastAsia="SimSun" w:cs="SimSun"/>
                <w:sz w:val="25"/>
                <w:szCs w:val="25"/>
                <w:spacing w:val="8"/>
              </w:rPr>
              <w:t>案记载、婚姻状况、亲属关系、证书(执</w:t>
            </w:r>
            <w:r>
              <w:rPr>
                <w:rFonts w:ascii="SimSun" w:hAnsi="SimSun" w:eastAsia="SimSun" w:cs="SimSun"/>
                <w:sz w:val="25"/>
                <w:szCs w:val="25"/>
                <w:spacing w:val="14"/>
              </w:rPr>
              <w:t> </w:t>
            </w:r>
            <w:r>
              <w:rPr>
                <w:rFonts w:ascii="SimSun" w:hAnsi="SimSun" w:eastAsia="SimSun" w:cs="SimSun"/>
                <w:sz w:val="25"/>
                <w:szCs w:val="25"/>
                <w:spacing w:val="12"/>
                <w:w w:val="102"/>
              </w:rPr>
              <w:t>照)、文书上的签名、印鉴、文本相符</w:t>
            </w:r>
          </w:p>
          <w:p>
            <w:pPr>
              <w:ind w:firstLine="142"/>
              <w:spacing w:before="1" w:line="211" w:lineRule="auto"/>
              <w:rPr>
                <w:rFonts w:ascii="SimSun" w:hAnsi="SimSun" w:eastAsia="SimSun" w:cs="SimSun"/>
                <w:sz w:val="25"/>
                <w:szCs w:val="25"/>
              </w:rPr>
            </w:pPr>
            <w:r>
              <w:rPr>
                <w:rFonts w:ascii="SimSun" w:hAnsi="SimSun" w:eastAsia="SimSun" w:cs="SimSun"/>
                <w:sz w:val="25"/>
                <w:szCs w:val="25"/>
              </w:rPr>
              <w:t>等</w:t>
            </w:r>
          </w:p>
        </w:tc>
        <w:tc>
          <w:tcPr>
            <w:tcW w:w="46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ind w:firstLine="696"/>
              <w:spacing w:before="85" w:line="219" w:lineRule="auto"/>
              <w:rPr>
                <w:rFonts w:ascii="SimSun" w:hAnsi="SimSun" w:eastAsia="SimSun" w:cs="SimSun"/>
                <w:sz w:val="26"/>
                <w:szCs w:val="26"/>
              </w:rPr>
            </w:pPr>
            <w:r>
              <w:rPr>
                <w:rFonts w:ascii="SimSun" w:hAnsi="SimSun" w:eastAsia="SimSun" w:cs="SimSun"/>
                <w:sz w:val="26"/>
                <w:szCs w:val="26"/>
                <w:spacing w:val="-2"/>
              </w:rPr>
              <w:t>每件收取80元.</w:t>
            </w:r>
          </w:p>
        </w:tc>
        <w:tc>
          <w:tcPr>
            <w:tcW w:w="2083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24" w:hRule="atLeast"/>
        </w:trPr>
        <w:tc>
          <w:tcPr>
            <w:tcW w:w="2053" w:type="dxa"/>
            <w:vAlign w:val="top"/>
            <w:vMerge w:val="continue"/>
            <w:tcBorders>
              <w:bottom w:val="none" w:color="000000" w:sz="2" w:space="0"/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6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42" w:right="54"/>
              <w:spacing w:before="118" w:line="248" w:lineRule="auto"/>
              <w:rPr>
                <w:rFonts w:ascii="SimSun" w:hAnsi="SimSun" w:eastAsia="SimSun" w:cs="SimSun"/>
                <w:sz w:val="26"/>
                <w:szCs w:val="26"/>
              </w:rPr>
            </w:pPr>
            <w:r>
              <w:rPr>
                <w:rFonts w:ascii="SimSun" w:hAnsi="SimSun" w:eastAsia="SimSun" w:cs="SimSun"/>
                <w:sz w:val="26"/>
                <w:szCs w:val="26"/>
                <w:spacing w:val="3"/>
              </w:rPr>
              <w:t>2.证明自然人的财产权属(财产凭证)、</w:t>
            </w:r>
            <w:r>
              <w:rPr>
                <w:rFonts w:ascii="SimSun" w:hAnsi="SimSun" w:eastAsia="SimSun" w:cs="SimSun"/>
                <w:sz w:val="26"/>
                <w:szCs w:val="26"/>
                <w:spacing w:val="2"/>
              </w:rPr>
              <w:t> </w:t>
            </w:r>
            <w:r>
              <w:rPr>
                <w:rFonts w:ascii="SimSun" w:hAnsi="SimSun" w:eastAsia="SimSun" w:cs="SimSun"/>
                <w:sz w:val="26"/>
                <w:szCs w:val="26"/>
                <w:spacing w:val="7"/>
              </w:rPr>
              <w:t>收入状况、纳税状况、票据拒绝等</w:t>
            </w:r>
          </w:p>
        </w:tc>
        <w:tc>
          <w:tcPr>
            <w:tcW w:w="46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696"/>
              <w:spacing w:before="278" w:line="219" w:lineRule="auto"/>
              <w:rPr>
                <w:rFonts w:ascii="SimSun" w:hAnsi="SimSun" w:eastAsia="SimSun" w:cs="SimSun"/>
                <w:sz w:val="26"/>
                <w:szCs w:val="26"/>
              </w:rPr>
            </w:pPr>
            <w:r>
              <w:rPr>
                <w:rFonts w:ascii="SimSun" w:hAnsi="SimSun" w:eastAsia="SimSun" w:cs="SimSun"/>
                <w:sz w:val="26"/>
                <w:szCs w:val="26"/>
                <w:spacing w:val="13"/>
                <w:w w:val="103"/>
              </w:rPr>
              <w:t>每件280元。</w:t>
            </w:r>
          </w:p>
        </w:tc>
        <w:tc>
          <w:tcPr>
            <w:tcW w:w="2083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624" w:hRule="atLeast"/>
        </w:trPr>
        <w:tc>
          <w:tcPr>
            <w:tcW w:w="2053" w:type="dxa"/>
            <w:vAlign w:val="top"/>
            <w:vMerge w:val="continue"/>
            <w:tcBorders>
              <w:bottom w:val="none" w:color="000000" w:sz="2" w:space="0"/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6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42" w:right="54"/>
              <w:spacing w:before="119" w:line="267" w:lineRule="auto"/>
              <w:rPr>
                <w:rFonts w:ascii="SimSun" w:hAnsi="SimSun" w:eastAsia="SimSun" w:cs="SimSun"/>
                <w:sz w:val="26"/>
                <w:szCs w:val="26"/>
              </w:rPr>
            </w:pPr>
            <w:r>
              <w:rPr>
                <w:rFonts w:ascii="SimSun" w:hAnsi="SimSun" w:eastAsia="SimSun" w:cs="SimSun"/>
                <w:sz w:val="26"/>
                <w:szCs w:val="26"/>
                <w:spacing w:val="3"/>
              </w:rPr>
              <w:t>3.证明法人和其他组织的资格、资信、</w:t>
            </w:r>
            <w:r>
              <w:rPr>
                <w:rFonts w:ascii="SimSun" w:hAnsi="SimSun" w:eastAsia="SimSun" w:cs="SimSun"/>
                <w:sz w:val="26"/>
                <w:szCs w:val="26"/>
                <w:spacing w:val="5"/>
              </w:rPr>
              <w:t> </w:t>
            </w:r>
            <w:r>
              <w:rPr>
                <w:rFonts w:ascii="SimSun" w:hAnsi="SimSun" w:eastAsia="SimSun" w:cs="SimSun"/>
                <w:sz w:val="26"/>
                <w:szCs w:val="26"/>
                <w:spacing w:val="9"/>
              </w:rPr>
              <w:t>章程、决议、财产权属(财产凭证)、</w:t>
            </w:r>
            <w:r>
              <w:rPr>
                <w:rFonts w:ascii="SimSun" w:hAnsi="SimSun" w:eastAsia="SimSun" w:cs="SimSun"/>
                <w:sz w:val="26"/>
                <w:szCs w:val="26"/>
                <w:spacing w:val="3"/>
              </w:rPr>
              <w:t>  </w:t>
            </w:r>
            <w:r>
              <w:rPr>
                <w:rFonts w:ascii="SimSun" w:hAnsi="SimSun" w:eastAsia="SimSun" w:cs="SimSun"/>
                <w:sz w:val="26"/>
                <w:szCs w:val="26"/>
                <w:spacing w:val="9"/>
              </w:rPr>
              <w:t>收入状况、纳税状况、证书(执照)、</w:t>
            </w:r>
            <w:r>
              <w:rPr>
                <w:rFonts w:ascii="SimSun" w:hAnsi="SimSun" w:eastAsia="SimSun" w:cs="SimSun"/>
                <w:sz w:val="26"/>
                <w:szCs w:val="26"/>
                <w:spacing w:val="3"/>
              </w:rPr>
              <w:t>  </w:t>
            </w:r>
            <w:r>
              <w:rPr>
                <w:rFonts w:ascii="SimSun" w:hAnsi="SimSun" w:eastAsia="SimSun" w:cs="SimSun"/>
                <w:sz w:val="26"/>
                <w:szCs w:val="26"/>
                <w:spacing w:val="6"/>
              </w:rPr>
              <w:t>文书上的签名、印鉴、文本相符等</w:t>
            </w:r>
          </w:p>
        </w:tc>
        <w:tc>
          <w:tcPr>
            <w:tcW w:w="46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spacing w:line="295" w:lineRule="auto"/>
              <w:rPr>
                <w:rFonts w:ascii="Arial"/>
                <w:sz w:val="21"/>
              </w:rPr>
            </w:pPr>
            <w:r/>
          </w:p>
          <w:p>
            <w:pPr>
              <w:spacing w:line="296" w:lineRule="auto"/>
              <w:rPr>
                <w:rFonts w:ascii="Arial"/>
                <w:sz w:val="21"/>
              </w:rPr>
            </w:pPr>
            <w:r/>
          </w:p>
          <w:p>
            <w:pPr>
              <w:ind w:firstLine="696"/>
              <w:spacing w:before="85" w:line="219" w:lineRule="auto"/>
              <w:rPr>
                <w:rFonts w:ascii="SimSun" w:hAnsi="SimSun" w:eastAsia="SimSun" w:cs="SimSun"/>
                <w:sz w:val="26"/>
                <w:szCs w:val="26"/>
              </w:rPr>
            </w:pPr>
            <w:r>
              <w:rPr>
                <w:rFonts w:ascii="SimSun" w:hAnsi="SimSun" w:eastAsia="SimSun" w:cs="SimSun"/>
                <w:sz w:val="26"/>
                <w:szCs w:val="26"/>
                <w:spacing w:val="13"/>
                <w:w w:val="103"/>
              </w:rPr>
              <w:t>每件400元。</w:t>
            </w:r>
          </w:p>
        </w:tc>
        <w:tc>
          <w:tcPr>
            <w:tcW w:w="2083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20" w:hRule="atLeast"/>
        </w:trPr>
        <w:tc>
          <w:tcPr>
            <w:tcW w:w="2053" w:type="dxa"/>
            <w:vAlign w:val="top"/>
            <w:vMerge w:val="continue"/>
            <w:tcBorders>
              <w:bottom w:val="single" w:color="000000" w:sz="2" w:space="0"/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68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142"/>
              <w:spacing w:before="139" w:line="199" w:lineRule="auto"/>
              <w:rPr>
                <w:rFonts w:ascii="SimSun" w:hAnsi="SimSun" w:eastAsia="SimSun" w:cs="SimSun"/>
                <w:sz w:val="26"/>
                <w:szCs w:val="26"/>
              </w:rPr>
            </w:pPr>
            <w:r>
              <w:rPr>
                <w:rFonts w:ascii="SimSun" w:hAnsi="SimSun" w:eastAsia="SimSun" w:cs="SimSun"/>
                <w:sz w:val="26"/>
                <w:szCs w:val="26"/>
                <w:spacing w:val="10"/>
              </w:rPr>
              <w:t>4.制作公证书副本</w:t>
            </w:r>
          </w:p>
        </w:tc>
        <w:tc>
          <w:tcPr>
            <w:tcW w:w="468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696"/>
              <w:spacing w:before="110" w:line="219" w:lineRule="auto"/>
              <w:rPr>
                <w:rFonts w:ascii="SimSun" w:hAnsi="SimSun" w:eastAsia="SimSun" w:cs="SimSun"/>
                <w:sz w:val="26"/>
                <w:szCs w:val="26"/>
              </w:rPr>
            </w:pPr>
            <w:r>
              <w:rPr>
                <w:rFonts w:ascii="SimSun" w:hAnsi="SimSun" w:eastAsia="SimSun" w:cs="SimSun"/>
                <w:sz w:val="26"/>
                <w:szCs w:val="26"/>
                <w:spacing w:val="12"/>
              </w:rPr>
              <w:t>每份</w:t>
            </w:r>
            <w:r>
              <w:rPr>
                <w:rFonts w:ascii="SimSun" w:hAnsi="SimSun" w:eastAsia="SimSun" w:cs="SimSun"/>
                <w:sz w:val="26"/>
                <w:szCs w:val="26"/>
                <w:spacing w:val="-65"/>
              </w:rPr>
              <w:t> </w:t>
            </w:r>
            <w:r>
              <w:rPr>
                <w:rFonts w:ascii="SimSun" w:hAnsi="SimSun" w:eastAsia="SimSun" w:cs="SimSun"/>
                <w:sz w:val="26"/>
                <w:szCs w:val="26"/>
                <w:spacing w:val="12"/>
              </w:rPr>
              <w:t>10元。</w:t>
            </w:r>
          </w:p>
        </w:tc>
        <w:tc>
          <w:tcPr>
            <w:tcW w:w="2083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"/>
          <w:pgSz w:w="16830" w:h="12240"/>
          <w:pgMar w:top="1040" w:right="1835" w:bottom="1481" w:left="1475" w:header="0" w:footer="1358" w:gutter="0"/>
        </w:sectPr>
        <w:rPr/>
      </w:pPr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spacing w:line="133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2"/>
        <w:tblW w:w="1350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2053"/>
        <w:gridCol w:w="4706"/>
        <w:gridCol w:w="4667"/>
        <w:gridCol w:w="2083"/>
      </w:tblGrid>
      <w:tr>
        <w:trPr>
          <w:trHeight w:val="4417" w:hRule="atLeast"/>
        </w:trPr>
        <w:tc>
          <w:tcPr>
            <w:tcW w:w="2053" w:type="dxa"/>
            <w:vAlign w:val="top"/>
            <w:vMerge w:val="restart"/>
            <w:tcBorders>
              <w:bottom w:val="none" w:color="000000" w:sz="2" w:space="0"/>
              <w:top w:val="single" w:color="000000" w:sz="2" w:space="0"/>
            </w:tcBorders>
          </w:tcPr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ind w:left="124" w:right="15"/>
              <w:spacing w:before="87" w:line="280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1"/>
              </w:rPr>
              <w:t>二、证明法律事</w:t>
            </w:r>
            <w:r>
              <w:rPr>
                <w:rFonts w:ascii="SimSun" w:hAnsi="SimSun" w:eastAsia="SimSun" w:cs="SimSun"/>
                <w:sz w:val="27"/>
                <w:szCs w:val="27"/>
                <w:spacing w:val="5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-4"/>
              </w:rPr>
              <w:t>实类公证</w:t>
            </w:r>
          </w:p>
        </w:tc>
        <w:tc>
          <w:tcPr>
            <w:tcW w:w="470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ind w:firstLine="101"/>
              <w:spacing w:before="88" w:line="219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1"/>
              </w:rPr>
              <w:t>5.证明财产继承、赠与、接受遗赠</w:t>
            </w:r>
          </w:p>
        </w:tc>
        <w:tc>
          <w:tcPr>
            <w:tcW w:w="466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685"/>
              <w:spacing w:before="110" w:line="219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-5"/>
              </w:rPr>
              <w:t>按受益额分段累计收取:</w:t>
            </w:r>
          </w:p>
          <w:p>
            <w:pPr>
              <w:ind w:left="135" w:right="369" w:firstLine="520"/>
              <w:spacing w:before="80" w:line="248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-1"/>
              </w:rPr>
              <w:t>20万元及以下的,按不超过1.2%</w:t>
            </w:r>
            <w:r>
              <w:rPr>
                <w:rFonts w:ascii="SimSun" w:hAnsi="SimSun" w:eastAsia="SimSun" w:cs="SimSun"/>
                <w:sz w:val="27"/>
                <w:szCs w:val="27"/>
                <w:spacing w:val="3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</w:rPr>
              <w:t>收取,不足200元的,按200元收取;</w:t>
            </w:r>
          </w:p>
          <w:p>
            <w:pPr>
              <w:ind w:left="135" w:right="349" w:firstLine="520"/>
              <w:spacing w:before="74" w:line="253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</w:rPr>
              <w:t>20万元以上至50万元的,按不超</w:t>
            </w:r>
            <w:r>
              <w:rPr>
                <w:rFonts w:ascii="SimSun" w:hAnsi="SimSun" w:eastAsia="SimSun" w:cs="SimSun"/>
                <w:sz w:val="27"/>
                <w:szCs w:val="27"/>
                <w:spacing w:val="6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8"/>
              </w:rPr>
              <w:t>过1%收取;</w:t>
            </w:r>
          </w:p>
          <w:p>
            <w:pPr>
              <w:ind w:firstLine="665"/>
              <w:spacing w:before="59" w:line="430" w:lineRule="exact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position w:val="11"/>
              </w:rPr>
              <w:t>50万元以上至500万元的,按不</w:t>
            </w:r>
          </w:p>
          <w:p>
            <w:pPr>
              <w:ind w:firstLine="135"/>
              <w:spacing w:line="219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-2"/>
              </w:rPr>
              <w:t>超过0.8%收取;</w:t>
            </w:r>
          </w:p>
          <w:p>
            <w:pPr>
              <w:ind w:left="135" w:right="476" w:firstLine="520"/>
              <w:spacing w:before="59" w:line="277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</w:rPr>
              <w:t>500万元以上至1000万元的,按</w:t>
            </w:r>
            <w:r>
              <w:rPr>
                <w:rFonts w:ascii="SimSun" w:hAnsi="SimSun" w:eastAsia="SimSun" w:cs="SimSun"/>
                <w:sz w:val="27"/>
                <w:szCs w:val="27"/>
                <w:spacing w:val="14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-2"/>
              </w:rPr>
              <w:t>不超过0.5%收取;</w:t>
            </w:r>
          </w:p>
          <w:p>
            <w:pPr>
              <w:ind w:left="135" w:right="344" w:firstLine="530"/>
              <w:spacing w:before="2" w:line="234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</w:rPr>
              <w:t>1000万元以上的,按不超过0.1%</w:t>
            </w:r>
            <w:r>
              <w:rPr>
                <w:rFonts w:ascii="SimSun" w:hAnsi="SimSun" w:eastAsia="SimSun" w:cs="SimSun"/>
                <w:sz w:val="27"/>
                <w:szCs w:val="27"/>
                <w:spacing w:val="1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-12"/>
              </w:rPr>
              <w:t>收</w:t>
            </w:r>
            <w:r>
              <w:rPr>
                <w:rFonts w:ascii="SimSun" w:hAnsi="SimSun" w:eastAsia="SimSun" w:cs="SimSun"/>
                <w:sz w:val="27"/>
                <w:szCs w:val="27"/>
                <w:spacing w:val="-22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-12"/>
              </w:rPr>
              <w:t>取</w:t>
            </w:r>
            <w:r>
              <w:rPr>
                <w:rFonts w:ascii="SimSun" w:hAnsi="SimSun" w:eastAsia="SimSun" w:cs="SimSun"/>
                <w:sz w:val="27"/>
                <w:szCs w:val="27"/>
                <w:spacing w:val="-38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-12"/>
              </w:rPr>
              <w:t>。</w:t>
            </w:r>
          </w:p>
        </w:tc>
        <w:tc>
          <w:tcPr>
            <w:tcW w:w="2083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ind w:left="128" w:right="151" w:firstLine="99"/>
              <w:spacing w:before="87" w:line="282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3"/>
              </w:rPr>
              <w:t>证明单方赠与</w:t>
            </w:r>
            <w:r>
              <w:rPr>
                <w:rFonts w:ascii="SimSun" w:hAnsi="SimSun" w:eastAsia="SimSun" w:cs="SimSun"/>
                <w:sz w:val="27"/>
                <w:szCs w:val="27"/>
                <w:spacing w:val="4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5"/>
              </w:rPr>
              <w:t>或受赠的,减半</w:t>
            </w:r>
            <w:r>
              <w:rPr>
                <w:rFonts w:ascii="SimSun" w:hAnsi="SimSun" w:eastAsia="SimSun" w:cs="SimSun"/>
                <w:sz w:val="27"/>
                <w:szCs w:val="27"/>
                <w:spacing w:val="2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-12"/>
              </w:rPr>
              <w:t>收</w:t>
            </w:r>
            <w:r>
              <w:rPr>
                <w:rFonts w:ascii="SimSun" w:hAnsi="SimSun" w:eastAsia="SimSun" w:cs="SimSun"/>
                <w:sz w:val="27"/>
                <w:szCs w:val="27"/>
                <w:spacing w:val="-22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-12"/>
              </w:rPr>
              <w:t>取</w:t>
            </w:r>
            <w:r>
              <w:rPr>
                <w:rFonts w:ascii="SimSun" w:hAnsi="SimSun" w:eastAsia="SimSun" w:cs="SimSun"/>
                <w:sz w:val="27"/>
                <w:szCs w:val="27"/>
                <w:spacing w:val="-38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-12"/>
              </w:rPr>
              <w:t>。</w:t>
            </w:r>
          </w:p>
        </w:tc>
      </w:tr>
      <w:tr>
        <w:trPr>
          <w:trHeight w:val="3587" w:hRule="atLeast"/>
        </w:trPr>
        <w:tc>
          <w:tcPr>
            <w:tcW w:w="2053" w:type="dxa"/>
            <w:vAlign w:val="top"/>
            <w:vMerge w:val="continue"/>
            <w:tcBorders>
              <w:bottom w:val="single" w:color="000000" w:sz="2" w:space="0"/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70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ind w:firstLine="101"/>
              <w:spacing w:before="88" w:line="219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-6"/>
              </w:rPr>
              <w:t>6.证明财产合同(协议)</w:t>
            </w:r>
          </w:p>
        </w:tc>
        <w:tc>
          <w:tcPr>
            <w:tcW w:w="466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675"/>
              <w:spacing w:before="118" w:line="219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-2"/>
              </w:rPr>
              <w:t>按标的额分段累计收取:</w:t>
            </w:r>
          </w:p>
          <w:p>
            <w:pPr>
              <w:ind w:left="135" w:right="177" w:firstLine="520"/>
              <w:spacing w:before="88" w:line="267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2"/>
              </w:rPr>
              <w:t>500万元及以下的,按0.21%收取,</w:t>
            </w:r>
            <w:r>
              <w:rPr>
                <w:rFonts w:ascii="SimSun" w:hAnsi="SimSun" w:eastAsia="SimSun" w:cs="SimSun"/>
                <w:sz w:val="27"/>
                <w:szCs w:val="27"/>
                <w:spacing w:val="5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-1"/>
              </w:rPr>
              <w:t>不足200元的,按200元收取;</w:t>
            </w:r>
          </w:p>
          <w:p>
            <w:pPr>
              <w:ind w:left="135" w:right="466" w:firstLine="530"/>
              <w:spacing w:before="2" w:line="276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</w:rPr>
              <w:t>500万元以上至1000万元的,按</w:t>
            </w:r>
            <w:r>
              <w:rPr>
                <w:rFonts w:ascii="SimSun" w:hAnsi="SimSun" w:eastAsia="SimSun" w:cs="SimSun"/>
                <w:sz w:val="27"/>
                <w:szCs w:val="27"/>
                <w:spacing w:val="14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7"/>
              </w:rPr>
              <w:t>0.14%收取;</w:t>
            </w:r>
          </w:p>
          <w:p>
            <w:pPr>
              <w:ind w:left="135" w:right="336" w:firstLine="530"/>
              <w:spacing w:before="1" w:line="273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</w:rPr>
              <w:t>1000万元以上至5000万元的,按</w:t>
            </w:r>
            <w:r>
              <w:rPr>
                <w:rFonts w:ascii="SimSun" w:hAnsi="SimSun" w:eastAsia="SimSun" w:cs="SimSun"/>
                <w:sz w:val="27"/>
                <w:szCs w:val="27"/>
                <w:spacing w:val="9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7"/>
              </w:rPr>
              <w:t>0.1%收取;</w:t>
            </w:r>
          </w:p>
          <w:p>
            <w:pPr>
              <w:ind w:left="135" w:right="696" w:firstLine="570"/>
              <w:spacing w:before="2" w:line="228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</w:rPr>
              <w:t>5000万元以上至1亿元的,按</w:t>
            </w:r>
            <w:r>
              <w:rPr>
                <w:rFonts w:ascii="SimSun" w:hAnsi="SimSun" w:eastAsia="SimSun" w:cs="SimSun"/>
                <w:sz w:val="27"/>
                <w:szCs w:val="27"/>
                <w:spacing w:val="14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-2"/>
              </w:rPr>
              <w:t>0.04%收取.</w:t>
            </w:r>
          </w:p>
        </w:tc>
        <w:tc>
          <w:tcPr>
            <w:tcW w:w="2083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ind w:left="227" w:right="149" w:hanging="69"/>
              <w:spacing w:before="88" w:line="298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1"/>
              </w:rPr>
              <w:t>1亿元以上的部</w:t>
            </w:r>
            <w:r>
              <w:rPr>
                <w:rFonts w:ascii="SimSun" w:hAnsi="SimSun" w:eastAsia="SimSun" w:cs="SimSun"/>
                <w:sz w:val="27"/>
                <w:szCs w:val="27"/>
                <w:spacing w:val="2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-2"/>
              </w:rPr>
              <w:t>分,协商收费.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2"/>
          <w:pgSz w:w="16880" w:h="12310"/>
          <w:pgMar w:top="1046" w:right="1645" w:bottom="1356" w:left="1715" w:header="0" w:footer="1218" w:gutter="0"/>
        </w:sectPr>
        <w:rPr/>
      </w:pPr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spacing w:line="210" w:lineRule="exact"/>
        <w:rPr/>
      </w:pPr>
      <w:r/>
    </w:p>
    <w:tbl>
      <w:tblPr>
        <w:tblStyle w:val="2"/>
        <w:tblW w:w="1394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2133"/>
        <w:gridCol w:w="4827"/>
        <w:gridCol w:w="4846"/>
        <w:gridCol w:w="2143"/>
      </w:tblGrid>
      <w:tr>
        <w:trPr>
          <w:trHeight w:val="2019" w:hRule="atLeast"/>
        </w:trPr>
        <w:tc>
          <w:tcPr>
            <w:tcW w:w="2133" w:type="dxa"/>
            <w:vAlign w:val="top"/>
            <w:vMerge w:val="restart"/>
            <w:tcBorders>
              <w:bottom w:val="non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82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ind w:firstLine="121"/>
              <w:spacing w:before="87" w:line="219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1"/>
              </w:rPr>
              <w:t>7.证明赋予债权文书强制执行效力</w:t>
            </w:r>
          </w:p>
        </w:tc>
        <w:tc>
          <w:tcPr>
            <w:tcW w:w="484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24" w:right="99" w:firstLine="560"/>
              <w:spacing w:before="103" w:line="262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13"/>
                <w:w w:val="101"/>
              </w:rPr>
              <w:t>按标的额的0.21%收取,不足200</w:t>
            </w:r>
            <w:r>
              <w:rPr>
                <w:rFonts w:ascii="SimSun" w:hAnsi="SimSun" w:eastAsia="SimSun" w:cs="SimSun"/>
                <w:sz w:val="27"/>
                <w:szCs w:val="27"/>
                <w:spacing w:val="4"/>
              </w:rPr>
              <w:t>  </w:t>
            </w:r>
            <w:r>
              <w:rPr>
                <w:rFonts w:ascii="SimSun" w:hAnsi="SimSun" w:eastAsia="SimSun" w:cs="SimSun"/>
                <w:sz w:val="27"/>
                <w:szCs w:val="27"/>
                <w:spacing w:val="14"/>
                <w:w w:val="103"/>
              </w:rPr>
              <w:t>元的,按200元收取;申请出具执行证</w:t>
            </w:r>
            <w:r>
              <w:rPr>
                <w:rFonts w:ascii="SimSun" w:hAnsi="SimSun" w:eastAsia="SimSun" w:cs="SimSun"/>
                <w:sz w:val="27"/>
                <w:szCs w:val="27"/>
                <w:spacing w:val="9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5"/>
                <w:w w:val="108"/>
              </w:rPr>
              <w:t>书的</w:t>
            </w:r>
            <w:r>
              <w:rPr>
                <w:rFonts w:ascii="SimSun" w:hAnsi="SimSun" w:eastAsia="SimSun" w:cs="SimSun"/>
                <w:sz w:val="27"/>
                <w:szCs w:val="27"/>
                <w:spacing w:val="-68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5"/>
                <w:w w:val="108"/>
              </w:rPr>
              <w:t>,</w:t>
            </w:r>
            <w:r>
              <w:rPr>
                <w:rFonts w:ascii="SimSun" w:hAnsi="SimSun" w:eastAsia="SimSun" w:cs="SimSun"/>
                <w:sz w:val="27"/>
                <w:szCs w:val="27"/>
                <w:spacing w:val="-75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5"/>
                <w:w w:val="108"/>
              </w:rPr>
              <w:t>按执行证书载明执行金额的</w:t>
            </w:r>
            <w:r>
              <w:rPr>
                <w:rFonts w:ascii="SimSun" w:hAnsi="SimSun" w:eastAsia="SimSun" w:cs="SimSun"/>
                <w:sz w:val="27"/>
                <w:szCs w:val="27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3"/>
                <w:w w:val="109"/>
              </w:rPr>
              <w:t>0.21%</w:t>
            </w:r>
            <w:r>
              <w:rPr>
                <w:rFonts w:ascii="SimSun" w:hAnsi="SimSun" w:eastAsia="SimSun" w:cs="SimSun"/>
                <w:sz w:val="27"/>
                <w:szCs w:val="27"/>
                <w:spacing w:val="-64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3"/>
                <w:w w:val="109"/>
              </w:rPr>
              <w:t>收取,不足200元的,按200元</w:t>
            </w:r>
            <w:r>
              <w:rPr>
                <w:rFonts w:ascii="SimSun" w:hAnsi="SimSun" w:eastAsia="SimSun" w:cs="SimSun"/>
                <w:sz w:val="27"/>
                <w:szCs w:val="27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-12"/>
              </w:rPr>
              <w:t>收</w:t>
            </w:r>
            <w:r>
              <w:rPr>
                <w:rFonts w:ascii="SimSun" w:hAnsi="SimSun" w:eastAsia="SimSun" w:cs="SimSun"/>
                <w:sz w:val="27"/>
                <w:szCs w:val="27"/>
                <w:spacing w:val="-22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-12"/>
              </w:rPr>
              <w:t>取</w:t>
            </w:r>
            <w:r>
              <w:rPr>
                <w:rFonts w:ascii="SimSun" w:hAnsi="SimSun" w:eastAsia="SimSun" w:cs="SimSun"/>
                <w:sz w:val="27"/>
                <w:szCs w:val="27"/>
                <w:spacing w:val="-38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-12"/>
              </w:rPr>
              <w:t>。</w:t>
            </w:r>
          </w:p>
        </w:tc>
        <w:tc>
          <w:tcPr>
            <w:tcW w:w="2143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006" w:hRule="atLeast"/>
        </w:trPr>
        <w:tc>
          <w:tcPr>
            <w:tcW w:w="2133" w:type="dxa"/>
            <w:vAlign w:val="top"/>
            <w:vMerge w:val="continue"/>
            <w:tcBorders>
              <w:bottom w:val="single" w:color="000000" w:sz="2" w:space="0"/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82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ind w:firstLine="121"/>
              <w:spacing w:before="87" w:line="219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</w:rPr>
              <w:t>8.证明涉及身份关系的协议</w:t>
            </w:r>
          </w:p>
        </w:tc>
        <w:tc>
          <w:tcPr>
            <w:tcW w:w="484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24" w:right="117" w:firstLine="560"/>
              <w:spacing w:before="125" w:line="285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7"/>
              </w:rPr>
              <w:t>婚姻财产协议(婚前、婚内、离婚</w:t>
            </w:r>
            <w:r>
              <w:rPr>
                <w:rFonts w:ascii="SimSun" w:hAnsi="SimSun" w:eastAsia="SimSun" w:cs="SimSun"/>
                <w:sz w:val="27"/>
                <w:szCs w:val="27"/>
                <w:spacing w:val="13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6"/>
              </w:rPr>
              <w:t>分割)、继承之后的财产分割协议、共</w:t>
            </w:r>
            <w:r>
              <w:rPr>
                <w:rFonts w:ascii="SimSun" w:hAnsi="SimSun" w:eastAsia="SimSun" w:cs="SimSun"/>
                <w:sz w:val="27"/>
                <w:szCs w:val="27"/>
                <w:spacing w:val="13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6"/>
              </w:rPr>
              <w:t>有财产约定和分割以及其他以财产关</w:t>
            </w:r>
            <w:r>
              <w:rPr>
                <w:rFonts w:ascii="SimSun" w:hAnsi="SimSun" w:eastAsia="SimSun" w:cs="SimSun"/>
                <w:sz w:val="27"/>
                <w:szCs w:val="27"/>
                <w:spacing w:val="6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4"/>
                <w:w w:val="103"/>
              </w:rPr>
              <w:t>系为主要内容的合同(协议)每件400</w:t>
            </w:r>
            <w:r>
              <w:rPr>
                <w:rFonts w:ascii="SimSun" w:hAnsi="SimSun" w:eastAsia="SimSun" w:cs="SimSun"/>
                <w:sz w:val="27"/>
                <w:szCs w:val="27"/>
                <w:spacing w:val="1"/>
              </w:rPr>
              <w:t> </w:t>
            </w:r>
            <w:r>
              <w:rPr>
                <w:rFonts w:ascii="SimSun" w:hAnsi="SimSun" w:eastAsia="SimSun" w:cs="SimSun"/>
                <w:sz w:val="18"/>
                <w:szCs w:val="18"/>
                <w:spacing w:val="-5"/>
              </w:rPr>
              <w:t>元</w:t>
            </w:r>
            <w:r>
              <w:rPr>
                <w:rFonts w:ascii="SimSun" w:hAnsi="SimSun" w:eastAsia="SimSun" w:cs="SimSun"/>
                <w:sz w:val="18"/>
                <w:szCs w:val="18"/>
                <w:spacing w:val="36"/>
              </w:rPr>
              <w:t> </w:t>
            </w:r>
            <w:r>
              <w:rPr>
                <w:rFonts w:ascii="SimSun" w:hAnsi="SimSun" w:eastAsia="SimSun" w:cs="SimSun"/>
                <w:sz w:val="18"/>
                <w:szCs w:val="18"/>
                <w:spacing w:val="-5"/>
              </w:rPr>
              <w:t>。</w:t>
            </w:r>
          </w:p>
          <w:p>
            <w:pPr>
              <w:ind w:left="124" w:firstLine="550"/>
              <w:spacing w:before="56" w:line="284" w:lineRule="auto"/>
              <w:rPr>
                <w:rFonts w:ascii="SimSun" w:hAnsi="SimSun" w:eastAsia="SimSun" w:cs="SimSun"/>
                <w:sz w:val="26"/>
                <w:szCs w:val="26"/>
              </w:rPr>
            </w:pPr>
            <w:r>
              <w:rPr>
                <w:rFonts w:ascii="SimSun" w:hAnsi="SimSun" w:eastAsia="SimSun" w:cs="SimSun"/>
                <w:sz w:val="26"/>
                <w:szCs w:val="26"/>
                <w:spacing w:val="-1"/>
              </w:rPr>
              <w:t>抚养、遗赠扶养、赡养、寄养协议、</w:t>
            </w:r>
            <w:r>
              <w:rPr>
                <w:rFonts w:ascii="SimSun" w:hAnsi="SimSun" w:eastAsia="SimSun" w:cs="SimSun"/>
                <w:sz w:val="26"/>
                <w:szCs w:val="26"/>
                <w:spacing w:val="14"/>
              </w:rPr>
              <w:t> </w:t>
            </w:r>
            <w:r>
              <w:rPr>
                <w:rFonts w:ascii="SimSun" w:hAnsi="SimSun" w:eastAsia="SimSun" w:cs="SimSun"/>
                <w:sz w:val="26"/>
                <w:szCs w:val="26"/>
                <w:spacing w:val="13"/>
              </w:rPr>
              <w:t>监护、劳动(劳务)、解除收养关系、</w:t>
            </w:r>
            <w:r>
              <w:rPr>
                <w:rFonts w:ascii="SimSun" w:hAnsi="SimSun" w:eastAsia="SimSun" w:cs="SimSun"/>
                <w:sz w:val="26"/>
                <w:szCs w:val="26"/>
                <w:spacing w:val="4"/>
              </w:rPr>
              <w:t>   </w:t>
            </w:r>
            <w:r>
              <w:rPr>
                <w:rFonts w:ascii="SimSun" w:hAnsi="SimSun" w:eastAsia="SimSun" w:cs="SimSun"/>
                <w:sz w:val="26"/>
                <w:szCs w:val="26"/>
                <w:spacing w:val="6"/>
              </w:rPr>
              <w:t>出国留学、人身损害赔偿以及其他不以</w:t>
            </w:r>
            <w:r>
              <w:rPr>
                <w:rFonts w:ascii="SimSun" w:hAnsi="SimSun" w:eastAsia="SimSun" w:cs="SimSun"/>
                <w:sz w:val="26"/>
                <w:szCs w:val="26"/>
                <w:spacing w:val="5"/>
              </w:rPr>
              <w:t>  </w:t>
            </w:r>
            <w:r>
              <w:rPr>
                <w:rFonts w:ascii="SimSun" w:hAnsi="SimSun" w:eastAsia="SimSun" w:cs="SimSun"/>
                <w:sz w:val="26"/>
                <w:szCs w:val="26"/>
                <w:spacing w:val="15"/>
                <w:w w:val="102"/>
              </w:rPr>
              <w:t>财产关系为主要内容的合同(协议)每</w:t>
            </w:r>
            <w:r>
              <w:rPr>
                <w:rFonts w:ascii="SimSun" w:hAnsi="SimSun" w:eastAsia="SimSun" w:cs="SimSun"/>
                <w:sz w:val="26"/>
                <w:szCs w:val="26"/>
                <w:spacing w:val="1"/>
              </w:rPr>
              <w:t>  </w:t>
            </w:r>
            <w:r>
              <w:rPr>
                <w:rFonts w:ascii="SimSun" w:hAnsi="SimSun" w:eastAsia="SimSun" w:cs="SimSun"/>
                <w:sz w:val="26"/>
                <w:szCs w:val="26"/>
                <w:spacing w:val="19"/>
              </w:rPr>
              <w:t>件</w:t>
            </w:r>
            <w:r>
              <w:rPr>
                <w:rFonts w:ascii="SimSun" w:hAnsi="SimSun" w:eastAsia="SimSun" w:cs="SimSun"/>
                <w:sz w:val="26"/>
                <w:szCs w:val="26"/>
                <w:spacing w:val="-74"/>
              </w:rPr>
              <w:t> </w:t>
            </w:r>
            <w:r>
              <w:rPr>
                <w:rFonts w:ascii="SimSun" w:hAnsi="SimSun" w:eastAsia="SimSun" w:cs="SimSun"/>
                <w:sz w:val="26"/>
                <w:szCs w:val="26"/>
                <w:spacing w:val="19"/>
              </w:rPr>
              <w:t>200元。</w:t>
            </w:r>
          </w:p>
          <w:p>
            <w:pPr>
              <w:ind w:left="124" w:right="97" w:firstLine="580"/>
              <w:spacing w:line="257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14"/>
              </w:rPr>
              <w:t>收养.生父母共同送养的,每件收</w:t>
            </w:r>
            <w:r>
              <w:rPr>
                <w:rFonts w:ascii="SimSun" w:hAnsi="SimSun" w:eastAsia="SimSun" w:cs="SimSun"/>
                <w:sz w:val="27"/>
                <w:szCs w:val="27"/>
                <w:spacing w:val="10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4"/>
                <w:w w:val="103"/>
              </w:rPr>
              <w:t>费400元;生父母单方送养的,每件收</w:t>
            </w:r>
            <w:r>
              <w:rPr>
                <w:rFonts w:ascii="SimSun" w:hAnsi="SimSun" w:eastAsia="SimSun" w:cs="SimSun"/>
                <w:sz w:val="27"/>
                <w:szCs w:val="27"/>
                <w:spacing w:val="7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4"/>
                <w:w w:val="103"/>
              </w:rPr>
              <w:t>费650元,其他监护人送养的,每件收</w:t>
            </w:r>
            <w:r>
              <w:rPr>
                <w:rFonts w:ascii="SimSun" w:hAnsi="SimSun" w:eastAsia="SimSun" w:cs="SimSun"/>
                <w:sz w:val="27"/>
                <w:szCs w:val="27"/>
                <w:spacing w:val="7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4"/>
                <w:w w:val="105"/>
              </w:rPr>
              <w:t>费850元</w:t>
            </w:r>
            <w:r>
              <w:rPr>
                <w:rFonts w:ascii="SimSun" w:hAnsi="SimSun" w:eastAsia="SimSun" w:cs="SimSun"/>
                <w:sz w:val="27"/>
                <w:szCs w:val="27"/>
                <w:spacing w:val="-24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4"/>
                <w:w w:val="105"/>
              </w:rPr>
              <w:t>(涉外收养</w:t>
            </w:r>
            <w:r>
              <w:rPr>
                <w:rFonts w:ascii="SimSun" w:hAnsi="SimSun" w:eastAsia="SimSun" w:cs="SimSun"/>
                <w:sz w:val="27"/>
                <w:szCs w:val="27"/>
                <w:spacing w:val="-80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4"/>
                <w:w w:val="105"/>
              </w:rPr>
              <w:t>,每件收费</w:t>
            </w:r>
            <w:r>
              <w:rPr>
                <w:rFonts w:ascii="SimSun" w:hAnsi="SimSun" w:eastAsia="SimSun" w:cs="SimSun"/>
                <w:sz w:val="27"/>
                <w:szCs w:val="27"/>
                <w:spacing w:val="-64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4"/>
                <w:w w:val="105"/>
              </w:rPr>
              <w:t>1100</w:t>
            </w:r>
            <w:r>
              <w:rPr>
                <w:rFonts w:ascii="SimSun" w:hAnsi="SimSun" w:eastAsia="SimSun" w:cs="SimSun"/>
                <w:sz w:val="27"/>
                <w:szCs w:val="27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8"/>
              </w:rPr>
              <w:t>元</w:t>
            </w:r>
            <w:r>
              <w:rPr>
                <w:rFonts w:ascii="SimSun" w:hAnsi="SimSun" w:eastAsia="SimSun" w:cs="SimSun"/>
                <w:sz w:val="27"/>
                <w:szCs w:val="27"/>
                <w:spacing w:val="-74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8"/>
              </w:rPr>
              <w:t>).</w:t>
            </w:r>
          </w:p>
        </w:tc>
        <w:tc>
          <w:tcPr>
            <w:tcW w:w="2143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6900" w:h="12350"/>
          <w:pgMar w:top="1049" w:right="1574" w:bottom="1449" w:left="1365" w:header="0" w:footer="1312" w:gutter="0"/>
        </w:sectPr>
        <w:rPr/>
      </w:pPr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spacing w:line="48" w:lineRule="exact"/>
        <w:rPr/>
      </w:pPr>
      <w:r/>
    </w:p>
    <w:tbl>
      <w:tblPr>
        <w:tblStyle w:val="2"/>
        <w:tblW w:w="1353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2053"/>
        <w:gridCol w:w="4717"/>
        <w:gridCol w:w="4676"/>
        <w:gridCol w:w="2093"/>
      </w:tblGrid>
      <w:tr>
        <w:trPr>
          <w:trHeight w:val="1179" w:hRule="atLeast"/>
        </w:trPr>
        <w:tc>
          <w:tcPr>
            <w:tcW w:w="2053" w:type="dxa"/>
            <w:vAlign w:val="top"/>
            <w:vMerge w:val="restart"/>
            <w:tcBorders>
              <w:bottom w:val="non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71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spacing w:line="360" w:lineRule="auto"/>
              <w:rPr>
                <w:rFonts w:ascii="Arial"/>
                <w:sz w:val="21"/>
              </w:rPr>
            </w:pPr>
            <w:r/>
          </w:p>
          <w:p>
            <w:pPr>
              <w:ind w:firstLine="121"/>
              <w:spacing w:before="88" w:line="219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3"/>
              </w:rPr>
              <w:t>9.证明遗嘱</w:t>
            </w:r>
          </w:p>
        </w:tc>
        <w:tc>
          <w:tcPr>
            <w:tcW w:w="467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15" w:right="85" w:firstLine="559"/>
              <w:spacing w:before="99" w:line="246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-1"/>
              </w:rPr>
              <w:t>在公证机构办公场所内办理的,每</w:t>
            </w:r>
            <w:r>
              <w:rPr>
                <w:rFonts w:ascii="SimSun" w:hAnsi="SimSun" w:eastAsia="SimSun" w:cs="SimSun"/>
                <w:sz w:val="27"/>
                <w:szCs w:val="27"/>
                <w:spacing w:val="5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7"/>
              </w:rPr>
              <w:t>件300元;在公证机构办公场所外办理</w:t>
            </w:r>
            <w:r>
              <w:rPr>
                <w:rFonts w:ascii="SimSun" w:hAnsi="SimSun" w:eastAsia="SimSun" w:cs="SimSun"/>
                <w:sz w:val="27"/>
                <w:szCs w:val="27"/>
                <w:spacing w:val="3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2"/>
              </w:rPr>
              <w:t>的,协商收费.</w:t>
            </w:r>
          </w:p>
        </w:tc>
        <w:tc>
          <w:tcPr>
            <w:tcW w:w="2093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38" w:right="18"/>
              <w:spacing w:before="108" w:line="244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2"/>
              </w:rPr>
              <w:t>不含录音录</w:t>
            </w:r>
            <w:r>
              <w:rPr>
                <w:rFonts w:ascii="SimSun" w:hAnsi="SimSun" w:eastAsia="SimSun" w:cs="SimSun"/>
                <w:sz w:val="27"/>
                <w:szCs w:val="27"/>
              </w:rPr>
              <w:t>     </w:t>
            </w:r>
            <w:r>
              <w:rPr>
                <w:rFonts w:ascii="SimSun" w:hAnsi="SimSun" w:eastAsia="SimSun" w:cs="SimSun"/>
                <w:sz w:val="27"/>
                <w:szCs w:val="27"/>
                <w:spacing w:val="3"/>
              </w:rPr>
              <w:t>像、刻录光盘、</w:t>
            </w:r>
            <w:r>
              <w:rPr>
                <w:rFonts w:ascii="SimSun" w:hAnsi="SimSun" w:eastAsia="SimSun" w:cs="SimSun"/>
                <w:sz w:val="27"/>
                <w:szCs w:val="27"/>
                <w:spacing w:val="3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5"/>
              </w:rPr>
              <w:t>冲印照片费用。</w:t>
            </w:r>
          </w:p>
        </w:tc>
      </w:tr>
      <w:tr>
        <w:trPr>
          <w:trHeight w:val="1204" w:hRule="atLeast"/>
        </w:trPr>
        <w:tc>
          <w:tcPr>
            <w:tcW w:w="2053" w:type="dxa"/>
            <w:vAlign w:val="top"/>
            <w:vMerge w:val="continue"/>
            <w:tcBorders>
              <w:bottom w:val="none" w:color="000000" w:sz="2" w:space="0"/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71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spacing w:line="376" w:lineRule="auto"/>
              <w:rPr>
                <w:rFonts w:ascii="Arial"/>
                <w:sz w:val="21"/>
              </w:rPr>
            </w:pPr>
            <w:r/>
          </w:p>
          <w:p>
            <w:pPr>
              <w:ind w:firstLine="121"/>
              <w:spacing w:before="88" w:line="219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</w:rPr>
              <w:t>10.证明委托、声明、保证等</w:t>
            </w:r>
          </w:p>
        </w:tc>
        <w:tc>
          <w:tcPr>
            <w:tcW w:w="467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15" w:right="39" w:firstLine="589"/>
              <w:spacing w:before="115" w:line="248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</w:rPr>
              <w:t>自然人的委托、声明、保证等,每</w:t>
            </w:r>
            <w:r>
              <w:rPr>
                <w:rFonts w:ascii="SimSun" w:hAnsi="SimSun" w:eastAsia="SimSun" w:cs="SimSun"/>
                <w:sz w:val="27"/>
                <w:szCs w:val="27"/>
                <w:spacing w:val="6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4"/>
              </w:rPr>
              <w:t>件150元,涉及处分财产的加倍;涉及</w:t>
            </w:r>
            <w:r>
              <w:rPr>
                <w:rFonts w:ascii="SimSun" w:hAnsi="SimSun" w:eastAsia="SimSun" w:cs="SimSun"/>
                <w:sz w:val="27"/>
                <w:szCs w:val="27"/>
                <w:spacing w:val="17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3"/>
              </w:rPr>
              <w:t>法人或其他组织的,每件400元.</w:t>
            </w:r>
          </w:p>
        </w:tc>
        <w:tc>
          <w:tcPr>
            <w:tcW w:w="2093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95" w:hRule="atLeast"/>
        </w:trPr>
        <w:tc>
          <w:tcPr>
            <w:tcW w:w="2053" w:type="dxa"/>
            <w:vAlign w:val="top"/>
            <w:vMerge w:val="continue"/>
            <w:tcBorders>
              <w:bottom w:val="none" w:color="000000" w:sz="2" w:space="0"/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71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21" w:right="103" w:firstLine="20"/>
              <w:spacing w:before="95" w:line="239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</w:rPr>
              <w:t>11.证明招投标、拍卖、开奖、公司会</w:t>
            </w:r>
            <w:r>
              <w:rPr>
                <w:rFonts w:ascii="SimSun" w:hAnsi="SimSun" w:eastAsia="SimSun" w:cs="SimSun"/>
                <w:sz w:val="27"/>
                <w:szCs w:val="27"/>
                <w:spacing w:val="6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</w:rPr>
              <w:t>议、选举等现场监督类公证</w:t>
            </w:r>
          </w:p>
        </w:tc>
        <w:tc>
          <w:tcPr>
            <w:tcW w:w="467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15" w:right="90" w:firstLine="559"/>
              <w:spacing w:before="107" w:line="235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14"/>
              </w:rPr>
              <w:t>每小时400-800元,不足1小时的</w:t>
            </w:r>
            <w:r>
              <w:rPr>
                <w:rFonts w:ascii="SimSun" w:hAnsi="SimSun" w:eastAsia="SimSun" w:cs="SimSun"/>
                <w:sz w:val="27"/>
                <w:szCs w:val="27"/>
                <w:spacing w:val="4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5"/>
              </w:rPr>
              <w:t>按1小时计算。</w:t>
            </w:r>
          </w:p>
        </w:tc>
        <w:tc>
          <w:tcPr>
            <w:tcW w:w="2093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363" w:hRule="atLeast"/>
        </w:trPr>
        <w:tc>
          <w:tcPr>
            <w:tcW w:w="2053" w:type="dxa"/>
            <w:vAlign w:val="top"/>
            <w:vMerge w:val="continue"/>
            <w:tcBorders>
              <w:bottom w:val="none" w:color="000000" w:sz="2" w:space="0"/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71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spacing w:line="318" w:lineRule="auto"/>
              <w:rPr>
                <w:rFonts w:ascii="Arial"/>
                <w:sz w:val="21"/>
              </w:rPr>
            </w:pPr>
            <w:r/>
          </w:p>
          <w:p>
            <w:pPr>
              <w:spacing w:line="318" w:lineRule="auto"/>
              <w:rPr>
                <w:rFonts w:ascii="Arial"/>
                <w:sz w:val="21"/>
              </w:rPr>
            </w:pPr>
            <w:r/>
          </w:p>
          <w:p>
            <w:pPr>
              <w:spacing w:line="318" w:lineRule="auto"/>
              <w:rPr>
                <w:rFonts w:ascii="Arial"/>
                <w:sz w:val="21"/>
              </w:rPr>
            </w:pPr>
            <w:r/>
          </w:p>
          <w:p>
            <w:pPr>
              <w:ind w:firstLine="121"/>
              <w:spacing w:before="87" w:line="219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1"/>
              </w:rPr>
              <w:t>12.保全证据</w:t>
            </w:r>
          </w:p>
        </w:tc>
        <w:tc>
          <w:tcPr>
            <w:tcW w:w="467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15" w:firstLine="550"/>
              <w:spacing w:before="105" w:line="267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-4"/>
              </w:rPr>
              <w:t>保全证人证言、书证、当事人陈述</w:t>
            </w:r>
            <w:r>
              <w:rPr>
                <w:rFonts w:ascii="SimSun" w:hAnsi="SimSun" w:eastAsia="SimSun" w:cs="SimSun"/>
                <w:sz w:val="27"/>
                <w:szCs w:val="27"/>
                <w:spacing w:val="10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3"/>
                <w:w w:val="103"/>
              </w:rPr>
              <w:t>等保全类公证每小时</w:t>
            </w:r>
            <w:r>
              <w:rPr>
                <w:rFonts w:ascii="SimSun" w:hAnsi="SimSun" w:eastAsia="SimSun" w:cs="SimSun"/>
                <w:sz w:val="27"/>
                <w:szCs w:val="27"/>
                <w:spacing w:val="-72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3"/>
                <w:w w:val="103"/>
              </w:rPr>
              <w:t>120元,不足</w:t>
            </w:r>
            <w:r>
              <w:rPr>
                <w:rFonts w:ascii="SimSun" w:hAnsi="SimSun" w:eastAsia="SimSun" w:cs="SimSun"/>
                <w:sz w:val="27"/>
                <w:szCs w:val="27"/>
                <w:spacing w:val="-74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3"/>
                <w:w w:val="103"/>
              </w:rPr>
              <w:t>1</w:t>
            </w:r>
            <w:r>
              <w:rPr>
                <w:rFonts w:ascii="SimSun" w:hAnsi="SimSun" w:eastAsia="SimSun" w:cs="SimSun"/>
                <w:sz w:val="27"/>
                <w:szCs w:val="27"/>
              </w:rPr>
              <w:t>  </w:t>
            </w:r>
            <w:r>
              <w:rPr>
                <w:rFonts w:ascii="SimSun" w:hAnsi="SimSun" w:eastAsia="SimSun" w:cs="SimSun"/>
                <w:sz w:val="27"/>
                <w:szCs w:val="27"/>
                <w:spacing w:val="2"/>
              </w:rPr>
              <w:t>小时的按1小时计算。</w:t>
            </w:r>
          </w:p>
          <w:p>
            <w:pPr>
              <w:ind w:left="115" w:firstLine="530"/>
              <w:spacing w:before="4" w:line="256" w:lineRule="auto"/>
              <w:rPr>
                <w:rFonts w:ascii="SimSun" w:hAnsi="SimSun" w:eastAsia="SimSun" w:cs="SimSun"/>
                <w:sz w:val="26"/>
                <w:szCs w:val="26"/>
              </w:rPr>
            </w:pPr>
            <w:r>
              <w:rPr>
                <w:rFonts w:ascii="SimSun" w:hAnsi="SimSun" w:eastAsia="SimSun" w:cs="SimSun"/>
                <w:sz w:val="26"/>
                <w:szCs w:val="26"/>
                <w:spacing w:val="7"/>
              </w:rPr>
              <w:t>保全物证、视听资料、电子数据、</w:t>
            </w:r>
            <w:r>
              <w:rPr>
                <w:rFonts w:ascii="SimSun" w:hAnsi="SimSun" w:eastAsia="SimSun" w:cs="SimSun"/>
                <w:sz w:val="26"/>
                <w:szCs w:val="26"/>
                <w:spacing w:val="13"/>
              </w:rPr>
              <w:t> </w:t>
            </w:r>
            <w:r>
              <w:rPr>
                <w:rFonts w:ascii="SimSun" w:hAnsi="SimSun" w:eastAsia="SimSun" w:cs="SimSun"/>
                <w:sz w:val="26"/>
                <w:szCs w:val="26"/>
                <w:spacing w:val="10"/>
              </w:rPr>
              <w:t>事实等保全类公证每小时500元,不足</w:t>
            </w:r>
            <w:r>
              <w:rPr>
                <w:rFonts w:ascii="SimSun" w:hAnsi="SimSun" w:eastAsia="SimSun" w:cs="SimSun"/>
                <w:sz w:val="26"/>
                <w:szCs w:val="26"/>
                <w:spacing w:val="5"/>
              </w:rPr>
              <w:t>  </w:t>
            </w:r>
            <w:r>
              <w:rPr>
                <w:rFonts w:ascii="SimSun" w:hAnsi="SimSun" w:eastAsia="SimSun" w:cs="SimSun"/>
                <w:sz w:val="26"/>
                <w:szCs w:val="26"/>
                <w:spacing w:val="14"/>
                <w:w w:val="101"/>
              </w:rPr>
              <w:t>1小时的按1小时计算.</w:t>
            </w:r>
          </w:p>
        </w:tc>
        <w:tc>
          <w:tcPr>
            <w:tcW w:w="2093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94" w:hRule="atLeast"/>
        </w:trPr>
        <w:tc>
          <w:tcPr>
            <w:tcW w:w="2053" w:type="dxa"/>
            <w:vAlign w:val="top"/>
            <w:vMerge w:val="continue"/>
            <w:tcBorders>
              <w:bottom w:val="none" w:color="000000" w:sz="2" w:space="0"/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71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121"/>
              <w:spacing w:before="259" w:line="219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</w:rPr>
              <w:t>13.提存公证</w:t>
            </w:r>
          </w:p>
        </w:tc>
        <w:tc>
          <w:tcPr>
            <w:tcW w:w="467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left="115" w:right="77" w:firstLine="539"/>
              <w:spacing w:before="97" w:line="238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14"/>
                <w:w w:val="101"/>
              </w:rPr>
              <w:t>按提存额的0.21%收取,不足200</w:t>
            </w:r>
            <w:r>
              <w:rPr>
                <w:rFonts w:ascii="SimSun" w:hAnsi="SimSun" w:eastAsia="SimSun" w:cs="SimSun"/>
                <w:sz w:val="27"/>
                <w:szCs w:val="27"/>
              </w:rPr>
              <w:t> </w:t>
            </w:r>
            <w:r>
              <w:rPr>
                <w:rFonts w:ascii="SimSun" w:hAnsi="SimSun" w:eastAsia="SimSun" w:cs="SimSun"/>
                <w:sz w:val="27"/>
                <w:szCs w:val="27"/>
                <w:spacing w:val="13"/>
                <w:w w:val="103"/>
              </w:rPr>
              <w:t>元的,按200元收取.</w:t>
            </w:r>
          </w:p>
        </w:tc>
        <w:tc>
          <w:tcPr>
            <w:tcW w:w="2093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0" w:hRule="atLeast"/>
        </w:trPr>
        <w:tc>
          <w:tcPr>
            <w:tcW w:w="2053" w:type="dxa"/>
            <w:vAlign w:val="top"/>
            <w:vMerge w:val="continue"/>
            <w:tcBorders>
              <w:bottom w:val="single" w:color="000000" w:sz="2" w:space="0"/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717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121"/>
              <w:spacing w:before="60" w:line="222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1"/>
              </w:rPr>
              <w:t>14.公证登记</w:t>
            </w:r>
          </w:p>
        </w:tc>
        <w:tc>
          <w:tcPr>
            <w:tcW w:w="4676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ind w:firstLine="665"/>
              <w:spacing w:before="110" w:line="198" w:lineRule="auto"/>
              <w:rPr>
                <w:rFonts w:ascii="SimSun" w:hAnsi="SimSun" w:eastAsia="SimSun" w:cs="SimSun"/>
                <w:sz w:val="27"/>
                <w:szCs w:val="27"/>
              </w:rPr>
            </w:pPr>
            <w:r>
              <w:rPr>
                <w:rFonts w:ascii="SimSun" w:hAnsi="SimSun" w:eastAsia="SimSun" w:cs="SimSun"/>
                <w:sz w:val="27"/>
                <w:szCs w:val="27"/>
                <w:spacing w:val="6"/>
              </w:rPr>
              <w:t>每件350元。</w:t>
            </w:r>
          </w:p>
        </w:tc>
        <w:tc>
          <w:tcPr>
            <w:tcW w:w="2093" w:type="dxa"/>
            <w:vAlign w:val="top"/>
            <w:tcBorders>
              <w:bottom w:val="single" w:color="000000" w:sz="2" w:space="0"/>
              <w:top w:val="singl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sectPr>
      <w:footerReference w:type="default" r:id="rId4"/>
      <w:pgSz w:w="16830" w:h="12240"/>
      <w:pgMar w:top="1040" w:right="1735" w:bottom="1410" w:left="1545" w:header="0" w:footer="1272" w:gutter="0"/>
    </w:sectPr>
  </w:body>
</w:document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firstLine="6875"/>
      <w:spacing w:line="123" w:lineRule="exact"/>
      <w:rPr>
        <w:rFonts w:ascii="YouYuan" w:hAnsi="YouYuan" w:eastAsia="YouYuan" w:cs="YouYuan"/>
        <w:sz w:val="18"/>
        <w:szCs w:val="18"/>
      </w:rPr>
    </w:pPr>
    <w:r>
      <w:rPr>
        <w:rFonts w:ascii="YouYuan" w:hAnsi="YouYuan" w:eastAsia="YouYuan" w:cs="YouYuan"/>
        <w:sz w:val="18"/>
        <w:szCs w:val="18"/>
        <w:position w:val="-3"/>
      </w:rPr>
      <w:t>5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firstLine="6884"/>
      <w:spacing w:line="138" w:lineRule="exact"/>
      <w:rPr>
        <w:rFonts w:ascii="YouYuan" w:hAnsi="YouYuan" w:eastAsia="YouYuan" w:cs="YouYuan"/>
        <w:sz w:val="20"/>
        <w:szCs w:val="20"/>
      </w:rPr>
    </w:pPr>
    <w:r>
      <w:rPr>
        <w:rFonts w:ascii="YouYuan" w:hAnsi="YouYuan" w:eastAsia="YouYuan" w:cs="YouYuan"/>
        <w:sz w:val="20"/>
        <w:szCs w:val="20"/>
        <w:position w:val="-3"/>
      </w:rPr>
      <w:t>6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firstLine="7074"/>
      <w:spacing w:line="136" w:lineRule="exact"/>
      <w:rPr>
        <w:rFonts w:ascii="SimSun" w:hAnsi="SimSun" w:eastAsia="SimSun" w:cs="SimSun"/>
        <w:sz w:val="20"/>
        <w:szCs w:val="20"/>
      </w:rPr>
    </w:pPr>
    <w:r>
      <w:rPr>
        <w:rFonts w:ascii="SimSun" w:hAnsi="SimSun" w:eastAsia="SimSun" w:cs="SimSun"/>
        <w:sz w:val="20"/>
        <w:szCs w:val="20"/>
        <w:position w:val="-3"/>
      </w:rPr>
      <w:t>7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firstLine="6875"/>
      <w:spacing w:line="138" w:lineRule="exact"/>
      <w:rPr>
        <w:rFonts w:ascii="SimSun" w:hAnsi="SimSun" w:eastAsia="SimSun" w:cs="SimSun"/>
        <w:sz w:val="20"/>
        <w:szCs w:val="20"/>
      </w:rPr>
    </w:pPr>
    <w:r>
      <w:rPr>
        <w:rFonts w:ascii="SimSun" w:hAnsi="SimSun" w:eastAsia="SimSun" w:cs="SimSun"/>
        <w:sz w:val="20"/>
        <w:szCs w:val="20"/>
        <w:position w:val="-3"/>
      </w:rPr>
      <w:t>8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color w:val="000000"/>
        <w:kern w:val="0"/>
        <w:snapToGrid w:val="0"/>
      </w:rPr>
    </w:rPrDefault>
  </w:docDefaults>
  <w:style w:type="paragraph" w:styleId="1" w:default="1">
    <w:name w:val="Normal"/>
    <w:semiHidden/>
    <w:qFormat/>
    <w:pPr>
      <w:spacing w:line="240" w:lineRule="w: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2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styles" Target="styles.xml"/><Relationship Id="rId5" Type="http://schemas.openxmlformats.org/officeDocument/2006/relationships/settings" Target="settings.xml"/><Relationship Id="rId4" Type="http://schemas.openxmlformats.org/officeDocument/2006/relationships/footer" Target="footer4.xml"/><Relationship Id="rId3" Type="http://schemas.openxmlformats.org/officeDocument/2006/relationships/footer" Target="footer3.xml"/><Relationship Id="rId2" Type="http://schemas.openxmlformats.org/officeDocument/2006/relationships/footer" Target="footer2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E94486CC-9CD1-11EB-B3E1-52540006F7B4}" pid="2" name="CRO">
    <vt:lpwstr>wqlLaW5nc29mdCBQREYgdG8gV1BTIDcw</vt:lpwstr>
  </op:property>
  <op:property fmtid="{E94486CC-9CD1-11EB-B3E1-52540006F7B4}" pid="3" name="Created">
    <vt:filetime>2022-01-24T21:06:41</vt:filetime>
  </op:property>
</op:Properties>
</file>